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65" w:rsidRDefault="00192AFE" w:rsidP="00192AFE">
      <w:pPr>
        <w:pStyle w:val="NoSpacing"/>
        <w:rPr>
          <w:sz w:val="24"/>
          <w:szCs w:val="24"/>
        </w:rPr>
      </w:pPr>
      <w:bookmarkStart w:id="0" w:name="_GoBack"/>
      <w:bookmarkEnd w:id="0"/>
      <w:r>
        <w:rPr>
          <w:sz w:val="24"/>
          <w:szCs w:val="24"/>
        </w:rPr>
        <w:t>Executive Committee of the Faculty Senate of Savannah State University</w:t>
      </w:r>
    </w:p>
    <w:p w:rsidR="00192AFE" w:rsidRDefault="00192AFE" w:rsidP="00192AFE">
      <w:pPr>
        <w:pStyle w:val="NoSpacing"/>
        <w:rPr>
          <w:sz w:val="24"/>
          <w:szCs w:val="24"/>
        </w:rPr>
      </w:pPr>
      <w:r>
        <w:rPr>
          <w:sz w:val="24"/>
          <w:szCs w:val="24"/>
        </w:rPr>
        <w:t>Friday, April 13, 2012   2PM  Business Building</w:t>
      </w:r>
    </w:p>
    <w:p w:rsidR="00022125" w:rsidRDefault="00022125" w:rsidP="00192AFE">
      <w:pPr>
        <w:pStyle w:val="NoSpacing"/>
        <w:rPr>
          <w:sz w:val="24"/>
          <w:szCs w:val="24"/>
        </w:rPr>
      </w:pPr>
    </w:p>
    <w:p w:rsidR="00192AFE" w:rsidRDefault="00192AFE" w:rsidP="00192AFE">
      <w:pPr>
        <w:pStyle w:val="NoSpacing"/>
        <w:rPr>
          <w:sz w:val="24"/>
          <w:szCs w:val="24"/>
        </w:rPr>
      </w:pPr>
      <w:r>
        <w:rPr>
          <w:sz w:val="24"/>
          <w:szCs w:val="24"/>
        </w:rPr>
        <w:t>Present: Dowling, Dolo, McClain, O’Brien</w:t>
      </w:r>
    </w:p>
    <w:p w:rsidR="00192AFE" w:rsidRDefault="00192AFE" w:rsidP="00192AFE">
      <w:pPr>
        <w:pStyle w:val="NoSpacing"/>
        <w:rPr>
          <w:sz w:val="24"/>
          <w:szCs w:val="24"/>
        </w:rPr>
      </w:pPr>
      <w:r>
        <w:rPr>
          <w:sz w:val="24"/>
          <w:szCs w:val="24"/>
        </w:rPr>
        <w:t>Excused: Metts</w:t>
      </w:r>
    </w:p>
    <w:p w:rsidR="00022125" w:rsidRDefault="00022125" w:rsidP="00022125">
      <w:pPr>
        <w:pStyle w:val="NoSpacing"/>
        <w:ind w:left="1080"/>
        <w:rPr>
          <w:sz w:val="24"/>
          <w:szCs w:val="24"/>
        </w:rPr>
      </w:pPr>
    </w:p>
    <w:p w:rsidR="00192AFE" w:rsidRDefault="00192AFE" w:rsidP="00192AFE">
      <w:pPr>
        <w:pStyle w:val="NoSpacing"/>
        <w:numPr>
          <w:ilvl w:val="0"/>
          <w:numId w:val="1"/>
        </w:numPr>
        <w:rPr>
          <w:sz w:val="24"/>
          <w:szCs w:val="24"/>
        </w:rPr>
      </w:pPr>
      <w:r>
        <w:rPr>
          <w:sz w:val="24"/>
          <w:szCs w:val="24"/>
        </w:rPr>
        <w:t>Call to order- The meeting was called to order by Dr. Dowling at 2:05 PM.</w:t>
      </w:r>
    </w:p>
    <w:p w:rsidR="00022125" w:rsidRDefault="00022125" w:rsidP="00022125">
      <w:pPr>
        <w:pStyle w:val="NoSpacing"/>
        <w:ind w:left="1080"/>
        <w:rPr>
          <w:sz w:val="24"/>
          <w:szCs w:val="24"/>
        </w:rPr>
      </w:pPr>
    </w:p>
    <w:p w:rsidR="00192AFE" w:rsidRDefault="00192AFE" w:rsidP="00192AFE">
      <w:pPr>
        <w:pStyle w:val="NoSpacing"/>
        <w:numPr>
          <w:ilvl w:val="0"/>
          <w:numId w:val="1"/>
        </w:numPr>
        <w:rPr>
          <w:sz w:val="24"/>
          <w:szCs w:val="24"/>
        </w:rPr>
      </w:pPr>
      <w:r>
        <w:rPr>
          <w:sz w:val="24"/>
          <w:szCs w:val="24"/>
        </w:rPr>
        <w:t>The agenda for the April 24, 2012 Faculty Senate meeting was determined. It will consist of the following:</w:t>
      </w:r>
    </w:p>
    <w:p w:rsidR="00192AFE" w:rsidRDefault="00192AFE" w:rsidP="00192AFE">
      <w:pPr>
        <w:pStyle w:val="NoSpacing"/>
        <w:numPr>
          <w:ilvl w:val="0"/>
          <w:numId w:val="2"/>
        </w:numPr>
        <w:rPr>
          <w:sz w:val="24"/>
          <w:szCs w:val="24"/>
        </w:rPr>
      </w:pPr>
      <w:r>
        <w:rPr>
          <w:sz w:val="24"/>
          <w:szCs w:val="24"/>
        </w:rPr>
        <w:t>Call to order</w:t>
      </w:r>
    </w:p>
    <w:p w:rsidR="00192AFE" w:rsidRDefault="00192AFE" w:rsidP="00192AFE">
      <w:pPr>
        <w:pStyle w:val="NoSpacing"/>
        <w:numPr>
          <w:ilvl w:val="0"/>
          <w:numId w:val="2"/>
        </w:numPr>
        <w:rPr>
          <w:sz w:val="24"/>
          <w:szCs w:val="24"/>
        </w:rPr>
      </w:pPr>
      <w:r>
        <w:rPr>
          <w:sz w:val="24"/>
          <w:szCs w:val="24"/>
        </w:rPr>
        <w:t>Approval of agenda</w:t>
      </w:r>
    </w:p>
    <w:p w:rsidR="00192AFE" w:rsidRDefault="00192AFE" w:rsidP="00192AFE">
      <w:pPr>
        <w:pStyle w:val="NoSpacing"/>
        <w:numPr>
          <w:ilvl w:val="0"/>
          <w:numId w:val="2"/>
        </w:numPr>
        <w:rPr>
          <w:sz w:val="24"/>
          <w:szCs w:val="24"/>
        </w:rPr>
      </w:pPr>
      <w:r>
        <w:rPr>
          <w:sz w:val="24"/>
          <w:szCs w:val="24"/>
        </w:rPr>
        <w:t>Approval of minutes</w:t>
      </w:r>
    </w:p>
    <w:p w:rsidR="00192AFE" w:rsidRDefault="00192AFE" w:rsidP="00192AFE">
      <w:pPr>
        <w:pStyle w:val="NoSpacing"/>
        <w:numPr>
          <w:ilvl w:val="0"/>
          <w:numId w:val="2"/>
        </w:numPr>
        <w:rPr>
          <w:sz w:val="24"/>
          <w:szCs w:val="24"/>
        </w:rPr>
      </w:pPr>
      <w:r>
        <w:rPr>
          <w:sz w:val="24"/>
          <w:szCs w:val="24"/>
        </w:rPr>
        <w:t>Old business</w:t>
      </w:r>
    </w:p>
    <w:p w:rsidR="00192AFE" w:rsidRDefault="00192AFE" w:rsidP="00192AFE">
      <w:pPr>
        <w:pStyle w:val="NoSpacing"/>
        <w:numPr>
          <w:ilvl w:val="0"/>
          <w:numId w:val="3"/>
        </w:numPr>
        <w:rPr>
          <w:sz w:val="24"/>
          <w:szCs w:val="24"/>
        </w:rPr>
      </w:pPr>
      <w:r>
        <w:rPr>
          <w:sz w:val="24"/>
          <w:szCs w:val="24"/>
        </w:rPr>
        <w:t>Student evaluations</w:t>
      </w:r>
    </w:p>
    <w:p w:rsidR="00192AFE" w:rsidRDefault="00192AFE" w:rsidP="00192AFE">
      <w:pPr>
        <w:pStyle w:val="NoSpacing"/>
        <w:numPr>
          <w:ilvl w:val="0"/>
          <w:numId w:val="2"/>
        </w:numPr>
        <w:rPr>
          <w:sz w:val="24"/>
          <w:szCs w:val="24"/>
        </w:rPr>
      </w:pPr>
      <w:r>
        <w:rPr>
          <w:sz w:val="24"/>
          <w:szCs w:val="24"/>
        </w:rPr>
        <w:t>New business</w:t>
      </w:r>
    </w:p>
    <w:p w:rsidR="00192AFE" w:rsidRDefault="00192AFE" w:rsidP="00192AFE">
      <w:pPr>
        <w:pStyle w:val="NoSpacing"/>
        <w:numPr>
          <w:ilvl w:val="0"/>
          <w:numId w:val="4"/>
        </w:numPr>
        <w:rPr>
          <w:sz w:val="24"/>
          <w:szCs w:val="24"/>
        </w:rPr>
      </w:pPr>
      <w:r>
        <w:rPr>
          <w:sz w:val="24"/>
          <w:szCs w:val="24"/>
        </w:rPr>
        <w:t>Administration of annual faculty evaluations</w:t>
      </w:r>
    </w:p>
    <w:p w:rsidR="00192AFE" w:rsidRDefault="00192AFE" w:rsidP="00192AFE">
      <w:pPr>
        <w:pStyle w:val="NoSpacing"/>
        <w:numPr>
          <w:ilvl w:val="0"/>
          <w:numId w:val="2"/>
        </w:numPr>
        <w:rPr>
          <w:sz w:val="24"/>
          <w:szCs w:val="24"/>
        </w:rPr>
      </w:pPr>
      <w:r>
        <w:rPr>
          <w:sz w:val="24"/>
          <w:szCs w:val="24"/>
        </w:rPr>
        <w:t>Committee reports</w:t>
      </w:r>
    </w:p>
    <w:p w:rsidR="00192AFE" w:rsidRDefault="00192AFE" w:rsidP="00192AFE">
      <w:pPr>
        <w:pStyle w:val="NoSpacing"/>
        <w:numPr>
          <w:ilvl w:val="0"/>
          <w:numId w:val="5"/>
        </w:numPr>
        <w:rPr>
          <w:sz w:val="24"/>
          <w:szCs w:val="24"/>
        </w:rPr>
      </w:pPr>
      <w:r>
        <w:rPr>
          <w:sz w:val="24"/>
          <w:szCs w:val="24"/>
        </w:rPr>
        <w:t>Executive Committee</w:t>
      </w:r>
    </w:p>
    <w:p w:rsidR="00192AFE" w:rsidRDefault="00192AFE" w:rsidP="00192AFE">
      <w:pPr>
        <w:pStyle w:val="NoSpacing"/>
        <w:numPr>
          <w:ilvl w:val="0"/>
          <w:numId w:val="5"/>
        </w:numPr>
        <w:rPr>
          <w:sz w:val="24"/>
          <w:szCs w:val="24"/>
        </w:rPr>
      </w:pPr>
      <w:r>
        <w:rPr>
          <w:sz w:val="24"/>
          <w:szCs w:val="24"/>
        </w:rPr>
        <w:t>Other committee reports</w:t>
      </w:r>
    </w:p>
    <w:p w:rsidR="00192AFE" w:rsidRDefault="00192AFE" w:rsidP="00192AFE">
      <w:pPr>
        <w:pStyle w:val="NoSpacing"/>
        <w:numPr>
          <w:ilvl w:val="0"/>
          <w:numId w:val="2"/>
        </w:numPr>
        <w:rPr>
          <w:sz w:val="24"/>
          <w:szCs w:val="24"/>
        </w:rPr>
      </w:pPr>
      <w:r>
        <w:rPr>
          <w:sz w:val="24"/>
          <w:szCs w:val="24"/>
        </w:rPr>
        <w:t>President’s Report</w:t>
      </w:r>
    </w:p>
    <w:p w:rsidR="00192AFE" w:rsidRDefault="00192AFE" w:rsidP="00192AFE">
      <w:pPr>
        <w:pStyle w:val="NoSpacing"/>
        <w:numPr>
          <w:ilvl w:val="0"/>
          <w:numId w:val="2"/>
        </w:numPr>
        <w:rPr>
          <w:sz w:val="24"/>
          <w:szCs w:val="24"/>
        </w:rPr>
      </w:pPr>
      <w:r>
        <w:rPr>
          <w:sz w:val="24"/>
          <w:szCs w:val="24"/>
        </w:rPr>
        <w:t>Swearing-in of new senators for 2012-2013</w:t>
      </w:r>
    </w:p>
    <w:p w:rsidR="00192AFE" w:rsidRDefault="00192AFE" w:rsidP="00192AFE">
      <w:pPr>
        <w:pStyle w:val="NoSpacing"/>
        <w:numPr>
          <w:ilvl w:val="0"/>
          <w:numId w:val="2"/>
        </w:numPr>
        <w:rPr>
          <w:sz w:val="24"/>
          <w:szCs w:val="24"/>
        </w:rPr>
      </w:pPr>
      <w:r>
        <w:rPr>
          <w:sz w:val="24"/>
          <w:szCs w:val="24"/>
        </w:rPr>
        <w:t>Election of the Executive Committee officers of the Senate for 2012-2013</w:t>
      </w:r>
    </w:p>
    <w:p w:rsidR="00192AFE" w:rsidRDefault="00192AFE" w:rsidP="00192AFE">
      <w:pPr>
        <w:pStyle w:val="NoSpacing"/>
        <w:numPr>
          <w:ilvl w:val="0"/>
          <w:numId w:val="6"/>
        </w:numPr>
        <w:rPr>
          <w:sz w:val="24"/>
          <w:szCs w:val="24"/>
        </w:rPr>
      </w:pPr>
      <w:r>
        <w:rPr>
          <w:sz w:val="24"/>
          <w:szCs w:val="24"/>
        </w:rPr>
        <w:t>Vice-Chair</w:t>
      </w:r>
    </w:p>
    <w:p w:rsidR="00192AFE" w:rsidRDefault="00192AFE" w:rsidP="00192AFE">
      <w:pPr>
        <w:pStyle w:val="NoSpacing"/>
        <w:numPr>
          <w:ilvl w:val="0"/>
          <w:numId w:val="6"/>
        </w:numPr>
        <w:rPr>
          <w:sz w:val="24"/>
          <w:szCs w:val="24"/>
        </w:rPr>
      </w:pPr>
      <w:r>
        <w:rPr>
          <w:sz w:val="24"/>
          <w:szCs w:val="24"/>
        </w:rPr>
        <w:t>Recording Secretary</w:t>
      </w:r>
    </w:p>
    <w:p w:rsidR="00192AFE" w:rsidRDefault="00192AFE" w:rsidP="00192AFE">
      <w:pPr>
        <w:pStyle w:val="NoSpacing"/>
        <w:numPr>
          <w:ilvl w:val="0"/>
          <w:numId w:val="6"/>
        </w:numPr>
        <w:rPr>
          <w:sz w:val="24"/>
          <w:szCs w:val="24"/>
        </w:rPr>
      </w:pPr>
      <w:r>
        <w:rPr>
          <w:sz w:val="24"/>
          <w:szCs w:val="24"/>
        </w:rPr>
        <w:t>Corresponding Secretary</w:t>
      </w:r>
    </w:p>
    <w:p w:rsidR="00192AFE" w:rsidRDefault="00192AFE" w:rsidP="00192AFE">
      <w:pPr>
        <w:pStyle w:val="NoSpacing"/>
        <w:numPr>
          <w:ilvl w:val="0"/>
          <w:numId w:val="6"/>
        </w:numPr>
        <w:rPr>
          <w:sz w:val="24"/>
          <w:szCs w:val="24"/>
        </w:rPr>
      </w:pPr>
      <w:r>
        <w:rPr>
          <w:sz w:val="24"/>
          <w:szCs w:val="24"/>
        </w:rPr>
        <w:t>Parliamentarian</w:t>
      </w:r>
    </w:p>
    <w:p w:rsidR="00192AFE" w:rsidRDefault="00192AFE" w:rsidP="00192AFE">
      <w:pPr>
        <w:pStyle w:val="NoSpacing"/>
        <w:numPr>
          <w:ilvl w:val="0"/>
          <w:numId w:val="6"/>
        </w:numPr>
        <w:rPr>
          <w:sz w:val="24"/>
          <w:szCs w:val="24"/>
        </w:rPr>
      </w:pPr>
      <w:r>
        <w:rPr>
          <w:sz w:val="24"/>
          <w:szCs w:val="24"/>
        </w:rPr>
        <w:t>Logistics Officer</w:t>
      </w:r>
    </w:p>
    <w:p w:rsidR="00192AFE" w:rsidRDefault="00192AFE" w:rsidP="00192AFE">
      <w:pPr>
        <w:pStyle w:val="NoSpacing"/>
        <w:numPr>
          <w:ilvl w:val="0"/>
          <w:numId w:val="2"/>
        </w:numPr>
        <w:rPr>
          <w:sz w:val="24"/>
          <w:szCs w:val="24"/>
        </w:rPr>
      </w:pPr>
      <w:r>
        <w:rPr>
          <w:sz w:val="24"/>
          <w:szCs w:val="24"/>
        </w:rPr>
        <w:t>Announcements</w:t>
      </w:r>
    </w:p>
    <w:p w:rsidR="00192AFE" w:rsidRDefault="00192AFE" w:rsidP="00192AFE">
      <w:pPr>
        <w:pStyle w:val="NoSpacing"/>
        <w:numPr>
          <w:ilvl w:val="0"/>
          <w:numId w:val="2"/>
        </w:numPr>
        <w:rPr>
          <w:sz w:val="24"/>
          <w:szCs w:val="24"/>
        </w:rPr>
      </w:pPr>
      <w:r>
        <w:rPr>
          <w:sz w:val="24"/>
          <w:szCs w:val="24"/>
        </w:rPr>
        <w:t>Adjournment</w:t>
      </w:r>
    </w:p>
    <w:p w:rsidR="00022125" w:rsidRDefault="00022125" w:rsidP="00022125">
      <w:pPr>
        <w:pStyle w:val="NoSpacing"/>
        <w:ind w:left="1080"/>
        <w:rPr>
          <w:sz w:val="24"/>
          <w:szCs w:val="24"/>
        </w:rPr>
      </w:pPr>
    </w:p>
    <w:p w:rsidR="008A2615" w:rsidRDefault="008A2615" w:rsidP="00192AFE">
      <w:pPr>
        <w:pStyle w:val="NoSpacing"/>
        <w:numPr>
          <w:ilvl w:val="0"/>
          <w:numId w:val="1"/>
        </w:numPr>
        <w:rPr>
          <w:sz w:val="24"/>
          <w:szCs w:val="24"/>
        </w:rPr>
      </w:pPr>
      <w:r>
        <w:rPr>
          <w:sz w:val="24"/>
          <w:szCs w:val="24"/>
        </w:rPr>
        <w:t>Student evaluations</w:t>
      </w:r>
    </w:p>
    <w:p w:rsidR="00192AFE" w:rsidRDefault="008A2615" w:rsidP="008A2615">
      <w:pPr>
        <w:pStyle w:val="NoSpacing"/>
        <w:numPr>
          <w:ilvl w:val="0"/>
          <w:numId w:val="7"/>
        </w:numPr>
        <w:rPr>
          <w:sz w:val="24"/>
          <w:szCs w:val="24"/>
        </w:rPr>
      </w:pPr>
      <w:r>
        <w:rPr>
          <w:sz w:val="24"/>
          <w:szCs w:val="24"/>
        </w:rPr>
        <w:t xml:space="preserve">  Regarding student evaluations, it was suggested that a statement could be put in the syllabus to stress that doing the evaluation is part of the class.</w:t>
      </w:r>
    </w:p>
    <w:p w:rsidR="008A2615" w:rsidRDefault="008A2615" w:rsidP="008A2615">
      <w:pPr>
        <w:pStyle w:val="NoSpacing"/>
        <w:numPr>
          <w:ilvl w:val="0"/>
          <w:numId w:val="7"/>
        </w:numPr>
        <w:rPr>
          <w:sz w:val="24"/>
          <w:szCs w:val="24"/>
        </w:rPr>
      </w:pPr>
      <w:r>
        <w:rPr>
          <w:sz w:val="24"/>
          <w:szCs w:val="24"/>
        </w:rPr>
        <w:t>Dr. Dowling suggested that the Student Government Association should call on students to do course evaluations.</w:t>
      </w:r>
    </w:p>
    <w:p w:rsidR="008A2615" w:rsidRDefault="008A2615" w:rsidP="008A2615">
      <w:pPr>
        <w:pStyle w:val="NoSpacing"/>
        <w:numPr>
          <w:ilvl w:val="0"/>
          <w:numId w:val="7"/>
        </w:numPr>
        <w:rPr>
          <w:sz w:val="24"/>
          <w:szCs w:val="24"/>
        </w:rPr>
      </w:pPr>
      <w:r>
        <w:rPr>
          <w:sz w:val="24"/>
          <w:szCs w:val="24"/>
        </w:rPr>
        <w:t>All student evaluations of faculty and grade distribution sheets should be published.</w:t>
      </w:r>
    </w:p>
    <w:p w:rsidR="00022125" w:rsidRDefault="00022125" w:rsidP="00022125">
      <w:pPr>
        <w:pStyle w:val="NoSpacing"/>
        <w:ind w:left="1080"/>
        <w:rPr>
          <w:sz w:val="24"/>
          <w:szCs w:val="24"/>
        </w:rPr>
      </w:pPr>
    </w:p>
    <w:p w:rsidR="008A2615" w:rsidRDefault="008A2615" w:rsidP="008A2615">
      <w:pPr>
        <w:pStyle w:val="NoSpacing"/>
        <w:numPr>
          <w:ilvl w:val="0"/>
          <w:numId w:val="1"/>
        </w:numPr>
        <w:rPr>
          <w:sz w:val="24"/>
          <w:szCs w:val="24"/>
        </w:rPr>
      </w:pPr>
      <w:r>
        <w:rPr>
          <w:sz w:val="24"/>
          <w:szCs w:val="24"/>
        </w:rPr>
        <w:t>Administration of annual faculty evaluations.</w:t>
      </w:r>
    </w:p>
    <w:p w:rsidR="008A2615" w:rsidRDefault="008A2615" w:rsidP="008A2615">
      <w:pPr>
        <w:pStyle w:val="NoSpacing"/>
        <w:numPr>
          <w:ilvl w:val="0"/>
          <w:numId w:val="8"/>
        </w:numPr>
        <w:rPr>
          <w:sz w:val="24"/>
          <w:szCs w:val="24"/>
        </w:rPr>
      </w:pPr>
      <w:r>
        <w:rPr>
          <w:sz w:val="24"/>
          <w:szCs w:val="24"/>
        </w:rPr>
        <w:t xml:space="preserve">There has been a problem with the administration of faculty annual reviews in the Department of Social and Behavioral Sciences. </w:t>
      </w:r>
    </w:p>
    <w:p w:rsidR="008A2615" w:rsidRDefault="008A2615" w:rsidP="008A2615">
      <w:pPr>
        <w:pStyle w:val="NoSpacing"/>
        <w:numPr>
          <w:ilvl w:val="0"/>
          <w:numId w:val="8"/>
        </w:numPr>
        <w:rPr>
          <w:sz w:val="24"/>
          <w:szCs w:val="24"/>
        </w:rPr>
      </w:pPr>
      <w:r>
        <w:rPr>
          <w:sz w:val="24"/>
          <w:szCs w:val="24"/>
        </w:rPr>
        <w:t>Department Heads should be trained in how to administer the evaluations.</w:t>
      </w:r>
    </w:p>
    <w:p w:rsidR="00022125" w:rsidRDefault="00022125" w:rsidP="00022125">
      <w:pPr>
        <w:pStyle w:val="NoSpacing"/>
        <w:ind w:left="1080"/>
        <w:rPr>
          <w:sz w:val="24"/>
          <w:szCs w:val="24"/>
        </w:rPr>
      </w:pPr>
    </w:p>
    <w:p w:rsidR="00022125" w:rsidRDefault="00022125" w:rsidP="00022125">
      <w:pPr>
        <w:pStyle w:val="NoSpacing"/>
        <w:ind w:left="1080"/>
        <w:rPr>
          <w:sz w:val="24"/>
          <w:szCs w:val="24"/>
        </w:rPr>
      </w:pPr>
    </w:p>
    <w:p w:rsidR="008A2615" w:rsidRDefault="008A2615" w:rsidP="008A2615">
      <w:pPr>
        <w:pStyle w:val="NoSpacing"/>
        <w:numPr>
          <w:ilvl w:val="0"/>
          <w:numId w:val="1"/>
        </w:numPr>
        <w:rPr>
          <w:sz w:val="24"/>
          <w:szCs w:val="24"/>
        </w:rPr>
      </w:pPr>
      <w:r>
        <w:rPr>
          <w:sz w:val="24"/>
          <w:szCs w:val="24"/>
        </w:rPr>
        <w:lastRenderedPageBreak/>
        <w:t>Grading/Assessment workshop</w:t>
      </w:r>
    </w:p>
    <w:p w:rsidR="008A2615" w:rsidRDefault="008A2615" w:rsidP="008A2615">
      <w:pPr>
        <w:pStyle w:val="NoSpacing"/>
        <w:numPr>
          <w:ilvl w:val="0"/>
          <w:numId w:val="10"/>
        </w:numPr>
        <w:rPr>
          <w:sz w:val="24"/>
          <w:szCs w:val="24"/>
        </w:rPr>
      </w:pPr>
      <w:r>
        <w:rPr>
          <w:sz w:val="24"/>
          <w:szCs w:val="24"/>
        </w:rPr>
        <w:t>Dr. McClain attended the grading/assessment workshop. She questioned how we would assess students who don’t come to class and don’t do any work as well as students who regularly attend but don’t do any work as opposed to students who regularly attend and do assignments but still do not make satisfactory progress.</w:t>
      </w:r>
    </w:p>
    <w:p w:rsidR="00022125" w:rsidRDefault="00022125" w:rsidP="00022125">
      <w:pPr>
        <w:pStyle w:val="NoSpacing"/>
        <w:ind w:left="1080"/>
        <w:rPr>
          <w:sz w:val="24"/>
          <w:szCs w:val="24"/>
        </w:rPr>
      </w:pPr>
    </w:p>
    <w:p w:rsidR="00022125" w:rsidRDefault="008A2615" w:rsidP="008A2615">
      <w:pPr>
        <w:pStyle w:val="NoSpacing"/>
        <w:numPr>
          <w:ilvl w:val="0"/>
          <w:numId w:val="1"/>
        </w:numPr>
        <w:rPr>
          <w:sz w:val="24"/>
          <w:szCs w:val="24"/>
        </w:rPr>
      </w:pPr>
      <w:r>
        <w:rPr>
          <w:sz w:val="24"/>
          <w:szCs w:val="24"/>
        </w:rPr>
        <w:t>When Dr. Metts sends out the agenda, she should</w:t>
      </w:r>
      <w:r w:rsidR="00022125">
        <w:rPr>
          <w:sz w:val="24"/>
          <w:szCs w:val="24"/>
        </w:rPr>
        <w:t>:</w:t>
      </w:r>
    </w:p>
    <w:p w:rsidR="00022125" w:rsidRDefault="00022125" w:rsidP="00022125">
      <w:pPr>
        <w:pStyle w:val="NoSpacing"/>
        <w:rPr>
          <w:sz w:val="24"/>
          <w:szCs w:val="24"/>
        </w:rPr>
      </w:pPr>
      <w:r>
        <w:rPr>
          <w:sz w:val="24"/>
          <w:szCs w:val="24"/>
        </w:rPr>
        <w:t xml:space="preserve">       A.  R</w:t>
      </w:r>
      <w:r w:rsidR="008A2615">
        <w:rPr>
          <w:sz w:val="24"/>
          <w:szCs w:val="24"/>
        </w:rPr>
        <w:t xml:space="preserve">emind </w:t>
      </w:r>
      <w:r>
        <w:rPr>
          <w:sz w:val="24"/>
          <w:szCs w:val="24"/>
        </w:rPr>
        <w:t>College Deans to send us a list of Senators for 2012-2013</w:t>
      </w:r>
    </w:p>
    <w:p w:rsidR="00022125" w:rsidRDefault="00022125" w:rsidP="00022125">
      <w:pPr>
        <w:pStyle w:val="NoSpacing"/>
        <w:numPr>
          <w:ilvl w:val="0"/>
          <w:numId w:val="10"/>
        </w:numPr>
        <w:rPr>
          <w:sz w:val="24"/>
          <w:szCs w:val="24"/>
        </w:rPr>
      </w:pPr>
      <w:r>
        <w:rPr>
          <w:sz w:val="24"/>
          <w:szCs w:val="24"/>
        </w:rPr>
        <w:t>Remind Senators who are finishin</w:t>
      </w:r>
      <w:r w:rsidR="00011C75">
        <w:rPr>
          <w:sz w:val="24"/>
          <w:szCs w:val="24"/>
        </w:rPr>
        <w:t>g their 2011-2012 term and new S</w:t>
      </w:r>
      <w:r>
        <w:rPr>
          <w:sz w:val="24"/>
          <w:szCs w:val="24"/>
        </w:rPr>
        <w:t>enators for 2012-2013 to attend the April 24 meeting.</w:t>
      </w:r>
    </w:p>
    <w:p w:rsidR="00022125" w:rsidRDefault="00022125" w:rsidP="00022125">
      <w:pPr>
        <w:pStyle w:val="NoSpacing"/>
        <w:numPr>
          <w:ilvl w:val="0"/>
          <w:numId w:val="10"/>
        </w:numPr>
        <w:rPr>
          <w:sz w:val="24"/>
          <w:szCs w:val="24"/>
        </w:rPr>
      </w:pPr>
      <w:r>
        <w:rPr>
          <w:sz w:val="24"/>
          <w:szCs w:val="24"/>
        </w:rPr>
        <w:t>Remind committee chairs to submit a written annual report at the April 24 meeting.</w:t>
      </w:r>
    </w:p>
    <w:p w:rsidR="008A2615" w:rsidRDefault="00022125" w:rsidP="00022125">
      <w:pPr>
        <w:pStyle w:val="NoSpacing"/>
        <w:numPr>
          <w:ilvl w:val="0"/>
          <w:numId w:val="10"/>
        </w:numPr>
        <w:rPr>
          <w:sz w:val="24"/>
          <w:szCs w:val="24"/>
        </w:rPr>
      </w:pPr>
      <w:r>
        <w:rPr>
          <w:sz w:val="24"/>
          <w:szCs w:val="24"/>
        </w:rPr>
        <w:t>Send a copy of Dr. Sivapatham’s proposal to change the name of the Admissions Committee to all Senators.</w:t>
      </w:r>
      <w:r w:rsidR="008A2615">
        <w:rPr>
          <w:sz w:val="24"/>
          <w:szCs w:val="24"/>
        </w:rPr>
        <w:t xml:space="preserve"> </w:t>
      </w:r>
    </w:p>
    <w:p w:rsidR="00011C75" w:rsidRDefault="00011C75" w:rsidP="00011C75">
      <w:pPr>
        <w:pStyle w:val="NoSpacing"/>
        <w:numPr>
          <w:ilvl w:val="0"/>
          <w:numId w:val="1"/>
        </w:numPr>
        <w:rPr>
          <w:sz w:val="24"/>
          <w:szCs w:val="24"/>
        </w:rPr>
      </w:pPr>
      <w:r>
        <w:rPr>
          <w:sz w:val="24"/>
          <w:szCs w:val="24"/>
        </w:rPr>
        <w:t>Memo from Dr. Sarhan regarding students participating in the graduation ceremony if they are short 6 or less credits</w:t>
      </w:r>
    </w:p>
    <w:p w:rsidR="00011C75" w:rsidRDefault="00011C75" w:rsidP="00011C75">
      <w:pPr>
        <w:pStyle w:val="NoSpacing"/>
        <w:numPr>
          <w:ilvl w:val="0"/>
          <w:numId w:val="11"/>
        </w:numPr>
        <w:rPr>
          <w:sz w:val="24"/>
          <w:szCs w:val="24"/>
        </w:rPr>
      </w:pPr>
      <w:r>
        <w:rPr>
          <w:sz w:val="24"/>
          <w:szCs w:val="24"/>
        </w:rPr>
        <w:t>Dr. Dowling commented that the senate had voted to not allow students to participate in the graduation ceremony if they were short of the required credits.</w:t>
      </w:r>
    </w:p>
    <w:p w:rsidR="00011C75" w:rsidRDefault="00011C75" w:rsidP="00011C75">
      <w:pPr>
        <w:pStyle w:val="NoSpacing"/>
        <w:rPr>
          <w:sz w:val="24"/>
          <w:szCs w:val="24"/>
        </w:rPr>
      </w:pPr>
    </w:p>
    <w:p w:rsidR="00011C75" w:rsidRDefault="00011C75" w:rsidP="00011C75">
      <w:pPr>
        <w:pStyle w:val="NoSpacing"/>
        <w:numPr>
          <w:ilvl w:val="0"/>
          <w:numId w:val="1"/>
        </w:numPr>
        <w:rPr>
          <w:sz w:val="24"/>
          <w:szCs w:val="24"/>
        </w:rPr>
      </w:pPr>
      <w:r>
        <w:rPr>
          <w:sz w:val="24"/>
          <w:szCs w:val="24"/>
        </w:rPr>
        <w:t>Adjournment- The meeting was adjourned at 2:55 PM.</w:t>
      </w:r>
    </w:p>
    <w:p w:rsidR="00011C75" w:rsidRDefault="00011C75" w:rsidP="00011C75">
      <w:pPr>
        <w:pStyle w:val="NoSpacing"/>
        <w:rPr>
          <w:sz w:val="24"/>
          <w:szCs w:val="24"/>
        </w:rPr>
      </w:pPr>
    </w:p>
    <w:p w:rsidR="00011C75" w:rsidRDefault="00011C75" w:rsidP="00011C75">
      <w:pPr>
        <w:pStyle w:val="NoSpacing"/>
        <w:rPr>
          <w:sz w:val="24"/>
          <w:szCs w:val="24"/>
        </w:rPr>
      </w:pPr>
      <w:r>
        <w:rPr>
          <w:sz w:val="24"/>
          <w:szCs w:val="24"/>
        </w:rPr>
        <w:t>Respectfully submitted,</w:t>
      </w:r>
    </w:p>
    <w:p w:rsidR="00011C75" w:rsidRDefault="00011C75" w:rsidP="00011C75">
      <w:pPr>
        <w:pStyle w:val="NoSpacing"/>
        <w:rPr>
          <w:sz w:val="24"/>
          <w:szCs w:val="24"/>
        </w:rPr>
      </w:pPr>
      <w:r>
        <w:rPr>
          <w:sz w:val="24"/>
          <w:szCs w:val="24"/>
        </w:rPr>
        <w:t>Kevin O’Brien- Recording Secretary of the Faculty Senate</w:t>
      </w:r>
    </w:p>
    <w:p w:rsidR="008A2615" w:rsidRDefault="008A2615" w:rsidP="008A2615">
      <w:pPr>
        <w:pStyle w:val="NoSpacing"/>
        <w:ind w:left="1800"/>
        <w:rPr>
          <w:sz w:val="24"/>
          <w:szCs w:val="24"/>
        </w:rPr>
      </w:pPr>
    </w:p>
    <w:p w:rsidR="00192AFE" w:rsidRPr="00192AFE" w:rsidRDefault="00192AFE" w:rsidP="00192AFE">
      <w:pPr>
        <w:pStyle w:val="NoSpacing"/>
        <w:ind w:left="1080"/>
        <w:rPr>
          <w:sz w:val="24"/>
          <w:szCs w:val="24"/>
        </w:rPr>
      </w:pPr>
    </w:p>
    <w:sectPr w:rsidR="00192AFE" w:rsidRPr="00192AFE" w:rsidSect="0046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91E"/>
    <w:multiLevelType w:val="hybridMultilevel"/>
    <w:tmpl w:val="82B49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77CE8"/>
    <w:multiLevelType w:val="hybridMultilevel"/>
    <w:tmpl w:val="2AB4AEC0"/>
    <w:lvl w:ilvl="0" w:tplc="A266A8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286BA2"/>
    <w:multiLevelType w:val="hybridMultilevel"/>
    <w:tmpl w:val="70363F0E"/>
    <w:lvl w:ilvl="0" w:tplc="32403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B5F48"/>
    <w:multiLevelType w:val="hybridMultilevel"/>
    <w:tmpl w:val="2FD0A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16D4"/>
    <w:multiLevelType w:val="hybridMultilevel"/>
    <w:tmpl w:val="7E9E0ACC"/>
    <w:lvl w:ilvl="0" w:tplc="35184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EB572A7"/>
    <w:multiLevelType w:val="hybridMultilevel"/>
    <w:tmpl w:val="5734B86E"/>
    <w:lvl w:ilvl="0" w:tplc="8C60E2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EB67F77"/>
    <w:multiLevelType w:val="hybridMultilevel"/>
    <w:tmpl w:val="6AB2C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02FE0"/>
    <w:multiLevelType w:val="hybridMultilevel"/>
    <w:tmpl w:val="408A81C4"/>
    <w:lvl w:ilvl="0" w:tplc="CD8029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7E2487B"/>
    <w:multiLevelType w:val="hybridMultilevel"/>
    <w:tmpl w:val="9F422144"/>
    <w:lvl w:ilvl="0" w:tplc="2BB29F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4D44A9F"/>
    <w:multiLevelType w:val="hybridMultilevel"/>
    <w:tmpl w:val="132A8BC8"/>
    <w:lvl w:ilvl="0" w:tplc="34F029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F30C20"/>
    <w:multiLevelType w:val="hybridMultilevel"/>
    <w:tmpl w:val="C74A194A"/>
    <w:lvl w:ilvl="0" w:tplc="91365A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8"/>
  </w:num>
  <w:num w:numId="5">
    <w:abstractNumId w:val="5"/>
  </w:num>
  <w:num w:numId="6">
    <w:abstractNumId w:val="9"/>
  </w:num>
  <w:num w:numId="7">
    <w:abstractNumId w:val="3"/>
  </w:num>
  <w:num w:numId="8">
    <w:abstractNumId w:val="0"/>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FE"/>
    <w:rsid w:val="00011C75"/>
    <w:rsid w:val="00022125"/>
    <w:rsid w:val="000269F6"/>
    <w:rsid w:val="00192AFE"/>
    <w:rsid w:val="00460C65"/>
    <w:rsid w:val="00810950"/>
    <w:rsid w:val="008A2615"/>
    <w:rsid w:val="00A35C99"/>
    <w:rsid w:val="00C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mettsr</cp:lastModifiedBy>
  <cp:revision>2</cp:revision>
  <dcterms:created xsi:type="dcterms:W3CDTF">2012-04-16T15:29:00Z</dcterms:created>
  <dcterms:modified xsi:type="dcterms:W3CDTF">2012-04-16T15:29:00Z</dcterms:modified>
</cp:coreProperties>
</file>